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B002" w14:textId="75F93C57" w:rsidR="0080456F" w:rsidRDefault="00C5186C" w:rsidP="0080456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-</w:t>
      </w:r>
      <w:r w:rsidR="00DE4FAA"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71D000E2" wp14:editId="0701B3DE">
            <wp:extent cx="1318220" cy="1638300"/>
            <wp:effectExtent l="0" t="0" r="0" b="0"/>
            <wp:docPr id="2128566089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566089" name="Picture 1" descr="A person in a suit and ti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347" cy="168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572D6" w14:textId="75A48E08" w:rsidR="00B235E6" w:rsidRPr="00FD1160" w:rsidRDefault="00BA6348" w:rsidP="00FD1160">
      <w:pPr>
        <w:jc w:val="center"/>
        <w:rPr>
          <w:b/>
          <w:bCs/>
          <w:sz w:val="32"/>
          <w:szCs w:val="32"/>
          <w:u w:val="single"/>
        </w:rPr>
      </w:pPr>
      <w:r w:rsidRPr="00FD1160">
        <w:rPr>
          <w:b/>
          <w:bCs/>
          <w:sz w:val="32"/>
          <w:szCs w:val="32"/>
          <w:u w:val="single"/>
        </w:rPr>
        <w:t>BIO</w:t>
      </w:r>
    </w:p>
    <w:p w14:paraId="02E48700" w14:textId="2E706383" w:rsidR="001957FB" w:rsidRPr="002E6CA3" w:rsidRDefault="00103740">
      <w:pPr>
        <w:rPr>
          <w:sz w:val="24"/>
          <w:szCs w:val="24"/>
        </w:rPr>
      </w:pPr>
      <w:r w:rsidRPr="002E6CA3">
        <w:rPr>
          <w:b/>
          <w:bCs/>
          <w:sz w:val="24"/>
          <w:szCs w:val="24"/>
        </w:rPr>
        <w:t>Michael Soos</w:t>
      </w:r>
      <w:r w:rsidRPr="002E6CA3">
        <w:rPr>
          <w:sz w:val="24"/>
          <w:szCs w:val="24"/>
        </w:rPr>
        <w:t xml:space="preserve"> is</w:t>
      </w:r>
      <w:r w:rsidR="00E22622" w:rsidRPr="002E6CA3">
        <w:rPr>
          <w:sz w:val="24"/>
          <w:szCs w:val="24"/>
        </w:rPr>
        <w:t xml:space="preserve"> a distinguished professional</w:t>
      </w:r>
      <w:r w:rsidR="000F5D56">
        <w:rPr>
          <w:sz w:val="24"/>
          <w:szCs w:val="24"/>
        </w:rPr>
        <w:t>.</w:t>
      </w:r>
      <w:r w:rsidR="003A36CF" w:rsidRPr="002E6CA3">
        <w:rPr>
          <w:sz w:val="24"/>
          <w:szCs w:val="24"/>
        </w:rPr>
        <w:t xml:space="preserve"> With an illustrious career spanning over </w:t>
      </w:r>
      <w:r w:rsidRPr="002E6CA3">
        <w:rPr>
          <w:sz w:val="24"/>
          <w:szCs w:val="24"/>
        </w:rPr>
        <w:t>34 years in the financial services industry</w:t>
      </w:r>
      <w:r w:rsidR="00EA2389" w:rsidRPr="002E6CA3">
        <w:rPr>
          <w:sz w:val="24"/>
          <w:szCs w:val="24"/>
        </w:rPr>
        <w:t>, he has made significant contributions</w:t>
      </w:r>
      <w:r w:rsidR="00D069F1" w:rsidRPr="002E6CA3">
        <w:rPr>
          <w:sz w:val="24"/>
          <w:szCs w:val="24"/>
        </w:rPr>
        <w:t xml:space="preserve"> while working with a leading</w:t>
      </w:r>
      <w:r w:rsidR="00D50D31" w:rsidRPr="002E6CA3">
        <w:rPr>
          <w:sz w:val="24"/>
          <w:szCs w:val="24"/>
        </w:rPr>
        <w:t xml:space="preserve"> </w:t>
      </w:r>
      <w:r w:rsidR="00D069F1" w:rsidRPr="002E6CA3">
        <w:rPr>
          <w:sz w:val="24"/>
          <w:szCs w:val="24"/>
        </w:rPr>
        <w:t>Fortune</w:t>
      </w:r>
      <w:r w:rsidRPr="002E6CA3">
        <w:rPr>
          <w:sz w:val="24"/>
          <w:szCs w:val="24"/>
        </w:rPr>
        <w:t xml:space="preserve"> 500 company. </w:t>
      </w:r>
      <w:r w:rsidR="00D50D31" w:rsidRPr="002E6CA3">
        <w:rPr>
          <w:sz w:val="24"/>
          <w:szCs w:val="24"/>
        </w:rPr>
        <w:t xml:space="preserve"> Throughout his tenure, Michael has demonstrated </w:t>
      </w:r>
      <w:r w:rsidR="000B3185" w:rsidRPr="002E6CA3">
        <w:rPr>
          <w:sz w:val="24"/>
          <w:szCs w:val="24"/>
        </w:rPr>
        <w:t>unwavering dedication to assisting financial professionals and their clients in c</w:t>
      </w:r>
      <w:r w:rsidR="005A1041" w:rsidRPr="002E6CA3">
        <w:rPr>
          <w:sz w:val="24"/>
          <w:szCs w:val="24"/>
        </w:rPr>
        <w:t xml:space="preserve">rafting </w:t>
      </w:r>
      <w:r w:rsidR="000B3185" w:rsidRPr="002E6CA3">
        <w:rPr>
          <w:sz w:val="24"/>
          <w:szCs w:val="24"/>
        </w:rPr>
        <w:t xml:space="preserve">comprehensive retirement plans. </w:t>
      </w:r>
      <w:r w:rsidR="009B556C" w:rsidRPr="002E6CA3">
        <w:rPr>
          <w:sz w:val="24"/>
          <w:szCs w:val="24"/>
        </w:rPr>
        <w:t>Possessing a wealth of exper</w:t>
      </w:r>
      <w:r w:rsidR="002E13F9">
        <w:rPr>
          <w:sz w:val="24"/>
          <w:szCs w:val="24"/>
        </w:rPr>
        <w:t>ience</w:t>
      </w:r>
      <w:r w:rsidR="009B556C" w:rsidRPr="002E6CA3">
        <w:rPr>
          <w:sz w:val="24"/>
          <w:szCs w:val="24"/>
        </w:rPr>
        <w:t xml:space="preserve"> in Social Security and Medicare, Michael is recognized as a s</w:t>
      </w:r>
      <w:r w:rsidR="006232BB">
        <w:rPr>
          <w:sz w:val="24"/>
          <w:szCs w:val="24"/>
        </w:rPr>
        <w:t>pecialist</w:t>
      </w:r>
      <w:r w:rsidR="0073469F" w:rsidRPr="002E6CA3">
        <w:rPr>
          <w:sz w:val="24"/>
          <w:szCs w:val="24"/>
        </w:rPr>
        <w:t xml:space="preserve">.  His profound knowledge and </w:t>
      </w:r>
      <w:r w:rsidR="00B46C53" w:rsidRPr="002E6CA3">
        <w:rPr>
          <w:sz w:val="24"/>
          <w:szCs w:val="24"/>
        </w:rPr>
        <w:t>insights</w:t>
      </w:r>
      <w:r w:rsidR="0073469F" w:rsidRPr="002E6CA3">
        <w:rPr>
          <w:sz w:val="24"/>
          <w:szCs w:val="24"/>
        </w:rPr>
        <w:t xml:space="preserve"> make him an invaluable resource for financial advisors, CPA’s and </w:t>
      </w:r>
      <w:r w:rsidR="00C04C97" w:rsidRPr="002E6CA3">
        <w:rPr>
          <w:sz w:val="24"/>
          <w:szCs w:val="24"/>
        </w:rPr>
        <w:t>attorneys seeking solutions for their clients’ income planning needs</w:t>
      </w:r>
      <w:r w:rsidR="00CC4577" w:rsidRPr="002E6CA3">
        <w:rPr>
          <w:sz w:val="24"/>
          <w:szCs w:val="24"/>
        </w:rPr>
        <w:t xml:space="preserve">.  By sharing </w:t>
      </w:r>
      <w:r w:rsidR="00693541">
        <w:rPr>
          <w:sz w:val="24"/>
          <w:szCs w:val="24"/>
        </w:rPr>
        <w:t>time-tested</w:t>
      </w:r>
      <w:r w:rsidR="00CC4577" w:rsidRPr="002E6CA3">
        <w:rPr>
          <w:sz w:val="24"/>
          <w:szCs w:val="24"/>
        </w:rPr>
        <w:t xml:space="preserve"> business strategies</w:t>
      </w:r>
      <w:r w:rsidR="006B3A24" w:rsidRPr="002E6CA3">
        <w:rPr>
          <w:sz w:val="24"/>
          <w:szCs w:val="24"/>
        </w:rPr>
        <w:t xml:space="preserve"> </w:t>
      </w:r>
      <w:r w:rsidR="00CC4577" w:rsidRPr="002E6CA3">
        <w:rPr>
          <w:sz w:val="24"/>
          <w:szCs w:val="24"/>
        </w:rPr>
        <w:t>and offering education</w:t>
      </w:r>
      <w:r w:rsidR="006B3A24" w:rsidRPr="002E6CA3">
        <w:rPr>
          <w:sz w:val="24"/>
          <w:szCs w:val="24"/>
        </w:rPr>
        <w:t xml:space="preserve"> on industry-related changes, he empowers these professionals</w:t>
      </w:r>
      <w:r w:rsidR="00CB7B6A" w:rsidRPr="002E6CA3">
        <w:rPr>
          <w:sz w:val="24"/>
          <w:szCs w:val="24"/>
        </w:rPr>
        <w:t xml:space="preserve"> to enhance their practices and serve their </w:t>
      </w:r>
      <w:r w:rsidR="00B46C53" w:rsidRPr="002E6CA3">
        <w:rPr>
          <w:sz w:val="24"/>
          <w:szCs w:val="24"/>
        </w:rPr>
        <w:t>clients</w:t>
      </w:r>
      <w:r w:rsidR="00CB7B6A" w:rsidRPr="002E6CA3">
        <w:rPr>
          <w:sz w:val="24"/>
          <w:szCs w:val="24"/>
        </w:rPr>
        <w:t xml:space="preserve"> more effectively. </w:t>
      </w:r>
      <w:r w:rsidR="00706E43" w:rsidRPr="002E6CA3">
        <w:rPr>
          <w:sz w:val="24"/>
          <w:szCs w:val="24"/>
        </w:rPr>
        <w:t xml:space="preserve">  As a testament to his commitment to knowledge dissemination, </w:t>
      </w:r>
      <w:r w:rsidR="008B0162" w:rsidRPr="002E6CA3">
        <w:rPr>
          <w:sz w:val="24"/>
          <w:szCs w:val="24"/>
        </w:rPr>
        <w:t xml:space="preserve">Michael has conducted </w:t>
      </w:r>
      <w:r w:rsidR="004A608D" w:rsidRPr="002E6CA3">
        <w:rPr>
          <w:sz w:val="24"/>
          <w:szCs w:val="24"/>
        </w:rPr>
        <w:t>over 2000 workshops and lectures on Social Security and Medicare</w:t>
      </w:r>
      <w:r w:rsidR="00C47CD9" w:rsidRPr="002E6CA3">
        <w:rPr>
          <w:sz w:val="24"/>
          <w:szCs w:val="24"/>
        </w:rPr>
        <w:t xml:space="preserve">. </w:t>
      </w:r>
      <w:r w:rsidR="007148D4" w:rsidRPr="002E6CA3">
        <w:rPr>
          <w:sz w:val="24"/>
          <w:szCs w:val="24"/>
        </w:rPr>
        <w:t xml:space="preserve"> </w:t>
      </w:r>
      <w:r w:rsidR="00C47CD9" w:rsidRPr="002E6CA3">
        <w:rPr>
          <w:sz w:val="24"/>
          <w:szCs w:val="24"/>
        </w:rPr>
        <w:t>Additionally, he has been a Continuing Education Instructor</w:t>
      </w:r>
      <w:r w:rsidR="007D65AE" w:rsidRPr="002E6CA3">
        <w:rPr>
          <w:sz w:val="24"/>
          <w:szCs w:val="24"/>
        </w:rPr>
        <w:t xml:space="preserve"> for more than 26 years. He </w:t>
      </w:r>
      <w:r w:rsidRPr="002E6CA3">
        <w:rPr>
          <w:sz w:val="24"/>
          <w:szCs w:val="24"/>
        </w:rPr>
        <w:t xml:space="preserve">graduated from St. John’s University </w:t>
      </w:r>
      <w:r w:rsidR="001957FB" w:rsidRPr="002E6CA3">
        <w:rPr>
          <w:sz w:val="24"/>
          <w:szCs w:val="24"/>
        </w:rPr>
        <w:t xml:space="preserve">where he earned a </w:t>
      </w:r>
      <w:r w:rsidRPr="002E6CA3">
        <w:rPr>
          <w:sz w:val="24"/>
          <w:szCs w:val="24"/>
        </w:rPr>
        <w:t>bachelor’s degree in business management.</w:t>
      </w:r>
    </w:p>
    <w:p w14:paraId="0554BC2F" w14:textId="7845F618" w:rsidR="002E021B" w:rsidRPr="002E6CA3" w:rsidRDefault="00B011FB">
      <w:pPr>
        <w:rPr>
          <w:sz w:val="24"/>
          <w:szCs w:val="24"/>
        </w:rPr>
      </w:pPr>
      <w:r w:rsidRPr="002E6CA3">
        <w:rPr>
          <w:sz w:val="24"/>
          <w:szCs w:val="24"/>
        </w:rPr>
        <w:t xml:space="preserve">Residing in </w:t>
      </w:r>
      <w:r w:rsidR="00026CB4" w:rsidRPr="002E6CA3">
        <w:rPr>
          <w:sz w:val="24"/>
          <w:szCs w:val="24"/>
        </w:rPr>
        <w:t>Mooresville,</w:t>
      </w:r>
      <w:r w:rsidR="00103740" w:rsidRPr="002E6CA3">
        <w:rPr>
          <w:sz w:val="24"/>
          <w:szCs w:val="24"/>
        </w:rPr>
        <w:t xml:space="preserve"> North Carolina</w:t>
      </w:r>
      <w:r w:rsidRPr="002E6CA3">
        <w:rPr>
          <w:sz w:val="24"/>
          <w:szCs w:val="24"/>
        </w:rPr>
        <w:t xml:space="preserve">, Michael </w:t>
      </w:r>
      <w:r w:rsidR="00BE0091" w:rsidRPr="002E6CA3">
        <w:rPr>
          <w:sz w:val="24"/>
          <w:szCs w:val="24"/>
        </w:rPr>
        <w:t>c</w:t>
      </w:r>
      <w:r w:rsidRPr="002E6CA3">
        <w:rPr>
          <w:sz w:val="24"/>
          <w:szCs w:val="24"/>
        </w:rPr>
        <w:t>herishes</w:t>
      </w:r>
      <w:r w:rsidR="00103740" w:rsidRPr="002E6CA3">
        <w:rPr>
          <w:sz w:val="24"/>
          <w:szCs w:val="24"/>
        </w:rPr>
        <w:t xml:space="preserve"> </w:t>
      </w:r>
      <w:r w:rsidR="00BE0091" w:rsidRPr="002E6CA3">
        <w:rPr>
          <w:sz w:val="24"/>
          <w:szCs w:val="24"/>
        </w:rPr>
        <w:t xml:space="preserve">his time with </w:t>
      </w:r>
      <w:r w:rsidR="00103740" w:rsidRPr="002E6CA3">
        <w:rPr>
          <w:sz w:val="24"/>
          <w:szCs w:val="24"/>
        </w:rPr>
        <w:t xml:space="preserve">his wife, and their </w:t>
      </w:r>
      <w:r w:rsidR="00756735">
        <w:rPr>
          <w:sz w:val="24"/>
          <w:szCs w:val="24"/>
        </w:rPr>
        <w:t xml:space="preserve">three </w:t>
      </w:r>
      <w:r w:rsidR="00103740" w:rsidRPr="002E6CA3">
        <w:rPr>
          <w:sz w:val="24"/>
          <w:szCs w:val="24"/>
        </w:rPr>
        <w:t>adopted childre</w:t>
      </w:r>
      <w:r w:rsidR="00756735">
        <w:rPr>
          <w:sz w:val="24"/>
          <w:szCs w:val="24"/>
        </w:rPr>
        <w:t>n</w:t>
      </w:r>
      <w:r w:rsidR="00103740" w:rsidRPr="002E6CA3">
        <w:rPr>
          <w:sz w:val="24"/>
          <w:szCs w:val="24"/>
        </w:rPr>
        <w:t xml:space="preserve">. </w:t>
      </w:r>
      <w:r w:rsidR="00BE0091" w:rsidRPr="002E6CA3">
        <w:rPr>
          <w:sz w:val="24"/>
          <w:szCs w:val="24"/>
        </w:rPr>
        <w:t>Outside of his professional endeavors, he enjoys</w:t>
      </w:r>
      <w:r w:rsidR="00103740" w:rsidRPr="002E6CA3">
        <w:rPr>
          <w:sz w:val="24"/>
          <w:szCs w:val="24"/>
        </w:rPr>
        <w:t xml:space="preserve"> competitive powerlifting, travelling with his family, </w:t>
      </w:r>
      <w:r w:rsidR="00757FB3">
        <w:rPr>
          <w:sz w:val="24"/>
          <w:szCs w:val="24"/>
        </w:rPr>
        <w:t>fishing,</w:t>
      </w:r>
      <w:r w:rsidR="00AF4D2F">
        <w:rPr>
          <w:sz w:val="24"/>
          <w:szCs w:val="24"/>
        </w:rPr>
        <w:t xml:space="preserve"> </w:t>
      </w:r>
      <w:r w:rsidR="00103740" w:rsidRPr="002E6CA3">
        <w:rPr>
          <w:sz w:val="24"/>
          <w:szCs w:val="24"/>
        </w:rPr>
        <w:t xml:space="preserve">and </w:t>
      </w:r>
      <w:r w:rsidR="00991CF4" w:rsidRPr="002E6CA3">
        <w:rPr>
          <w:sz w:val="24"/>
          <w:szCs w:val="24"/>
        </w:rPr>
        <w:t>indulging in the game of golf</w:t>
      </w:r>
      <w:r w:rsidR="00103740" w:rsidRPr="002E6CA3">
        <w:rPr>
          <w:sz w:val="24"/>
          <w:szCs w:val="24"/>
        </w:rPr>
        <w:t>.</w:t>
      </w:r>
    </w:p>
    <w:p w14:paraId="01B22CE8" w14:textId="5F1101BF" w:rsidR="007148D4" w:rsidRPr="002E6CA3" w:rsidRDefault="007148D4">
      <w:pPr>
        <w:rPr>
          <w:sz w:val="24"/>
          <w:szCs w:val="24"/>
        </w:rPr>
      </w:pPr>
      <w:r w:rsidRPr="002E6CA3">
        <w:rPr>
          <w:sz w:val="24"/>
          <w:szCs w:val="24"/>
        </w:rPr>
        <w:t xml:space="preserve">He is the author of </w:t>
      </w:r>
      <w:r w:rsidRPr="002E6CA3">
        <w:rPr>
          <w:b/>
          <w:bCs/>
          <w:i/>
          <w:iCs/>
          <w:sz w:val="24"/>
          <w:szCs w:val="24"/>
        </w:rPr>
        <w:t>“Don’t Leave Money on the Table” Maximizing Social Security and Medicare Benefits, A guide for Financial Advisors</w:t>
      </w:r>
      <w:r w:rsidRPr="002E6CA3">
        <w:rPr>
          <w:sz w:val="24"/>
          <w:szCs w:val="24"/>
        </w:rPr>
        <w:t xml:space="preserve">. </w:t>
      </w:r>
      <w:r w:rsidR="005F5DF2" w:rsidRPr="002E6CA3">
        <w:rPr>
          <w:sz w:val="24"/>
          <w:szCs w:val="24"/>
        </w:rPr>
        <w:t xml:space="preserve"> </w:t>
      </w:r>
    </w:p>
    <w:p w14:paraId="01D70562" w14:textId="77777777" w:rsidR="0080456F" w:rsidRDefault="0080456F" w:rsidP="00C06243">
      <w:pPr>
        <w:rPr>
          <w:b/>
          <w:bCs/>
          <w:i/>
          <w:iCs/>
          <w:sz w:val="24"/>
          <w:szCs w:val="24"/>
        </w:rPr>
      </w:pPr>
    </w:p>
    <w:p w14:paraId="4021D019" w14:textId="2787925E" w:rsidR="0069594B" w:rsidRPr="002E6CA3" w:rsidRDefault="006360E3" w:rsidP="00C06243">
      <w:pPr>
        <w:rPr>
          <w:sz w:val="24"/>
          <w:szCs w:val="24"/>
        </w:rPr>
      </w:pPr>
      <w:r w:rsidRPr="002E6CA3">
        <w:rPr>
          <w:sz w:val="24"/>
          <w:szCs w:val="24"/>
        </w:rPr>
        <w:t xml:space="preserve">Navigating Social Security </w:t>
      </w:r>
      <w:r w:rsidR="00736DF4" w:rsidRPr="002E6CA3">
        <w:rPr>
          <w:sz w:val="24"/>
          <w:szCs w:val="24"/>
        </w:rPr>
        <w:t>isn't as straight forward as you might think. Maximizing, or at least preserving your benefit amount takes forethought, planning, and oftentimes collaboration.</w:t>
      </w:r>
      <w:r w:rsidRPr="002E6CA3">
        <w:rPr>
          <w:sz w:val="24"/>
          <w:szCs w:val="24"/>
        </w:rPr>
        <w:t xml:space="preserve"> It's not just a matter of claiming your benefits and collecting a check. There's actually a</w:t>
      </w:r>
      <w:r w:rsidR="00174264" w:rsidRPr="002E6CA3">
        <w:rPr>
          <w:sz w:val="24"/>
          <w:szCs w:val="24"/>
        </w:rPr>
        <w:t xml:space="preserve"> l</w:t>
      </w:r>
      <w:r w:rsidRPr="002E6CA3">
        <w:rPr>
          <w:sz w:val="24"/>
          <w:szCs w:val="24"/>
        </w:rPr>
        <w:t xml:space="preserve">ot of strategy that goes into effectively managing Social Security income. Understanding how to implement successful claiming strategies </w:t>
      </w:r>
      <w:r w:rsidR="00BA0B0C">
        <w:rPr>
          <w:sz w:val="24"/>
          <w:szCs w:val="24"/>
        </w:rPr>
        <w:t>can</w:t>
      </w:r>
      <w:r w:rsidRPr="002E6CA3">
        <w:rPr>
          <w:sz w:val="24"/>
          <w:szCs w:val="24"/>
        </w:rPr>
        <w:t xml:space="preserve"> help your clients avoid leaving money on the table and keep more of what they deserve. </w:t>
      </w:r>
    </w:p>
    <w:p w14:paraId="0B23EA4B" w14:textId="084DD22A" w:rsidR="00C06243" w:rsidRDefault="003F4DF3" w:rsidP="00C06243">
      <w:pPr>
        <w:rPr>
          <w:noProof/>
          <w:sz w:val="24"/>
          <w:szCs w:val="24"/>
        </w:rPr>
      </w:pPr>
      <w:r w:rsidRPr="002E6CA3">
        <w:rPr>
          <w:sz w:val="24"/>
          <w:szCs w:val="24"/>
        </w:rPr>
        <w:t>Additionally</w:t>
      </w:r>
      <w:r w:rsidR="00FB68FB" w:rsidRPr="002E6CA3">
        <w:rPr>
          <w:sz w:val="24"/>
          <w:szCs w:val="24"/>
        </w:rPr>
        <w:t>, managing Medicare costs can be complex and confusing at times.</w:t>
      </w:r>
      <w:r w:rsidRPr="002E6CA3">
        <w:rPr>
          <w:sz w:val="24"/>
          <w:szCs w:val="24"/>
        </w:rPr>
        <w:t xml:space="preserve"> </w:t>
      </w:r>
      <w:r w:rsidR="006360E3" w:rsidRPr="002E6CA3">
        <w:rPr>
          <w:sz w:val="24"/>
          <w:szCs w:val="24"/>
        </w:rPr>
        <w:t xml:space="preserve">Learning the important ins and outs of Social Security and managing healthcare costs are a few elements of preparing for a </w:t>
      </w:r>
      <w:r w:rsidR="00307F3F">
        <w:rPr>
          <w:sz w:val="24"/>
          <w:szCs w:val="24"/>
        </w:rPr>
        <w:t>confident</w:t>
      </w:r>
      <w:r w:rsidR="00BA0B0C">
        <w:rPr>
          <w:sz w:val="24"/>
          <w:szCs w:val="24"/>
        </w:rPr>
        <w:t xml:space="preserve"> </w:t>
      </w:r>
      <w:r w:rsidR="006360E3" w:rsidRPr="002E6CA3">
        <w:rPr>
          <w:sz w:val="24"/>
          <w:szCs w:val="24"/>
        </w:rPr>
        <w:t xml:space="preserve"> retirement.</w:t>
      </w:r>
      <w:r w:rsidR="0069594B" w:rsidRPr="002E6CA3">
        <w:rPr>
          <w:sz w:val="24"/>
          <w:szCs w:val="24"/>
        </w:rPr>
        <w:t xml:space="preserve"> </w:t>
      </w:r>
      <w:r w:rsidR="00C06243" w:rsidRPr="002E6CA3">
        <w:rPr>
          <w:sz w:val="24"/>
          <w:szCs w:val="24"/>
        </w:rPr>
        <w:t xml:space="preserve">Speak with </w:t>
      </w:r>
      <w:r w:rsidR="00405836" w:rsidRPr="002E6CA3">
        <w:rPr>
          <w:sz w:val="24"/>
          <w:szCs w:val="24"/>
        </w:rPr>
        <w:t>me</w:t>
      </w:r>
      <w:r w:rsidR="00FF6992" w:rsidRPr="002E6CA3">
        <w:rPr>
          <w:sz w:val="24"/>
          <w:szCs w:val="24"/>
        </w:rPr>
        <w:t xml:space="preserve"> today</w:t>
      </w:r>
      <w:r w:rsidR="006360E3" w:rsidRPr="002E6CA3">
        <w:rPr>
          <w:sz w:val="24"/>
          <w:szCs w:val="24"/>
        </w:rPr>
        <w:t xml:space="preserve"> and see how </w:t>
      </w:r>
      <w:r w:rsidR="00405836" w:rsidRPr="002E6CA3">
        <w:rPr>
          <w:sz w:val="24"/>
          <w:szCs w:val="24"/>
        </w:rPr>
        <w:t>I</w:t>
      </w:r>
      <w:r w:rsidR="006360E3" w:rsidRPr="002E6CA3">
        <w:rPr>
          <w:sz w:val="24"/>
          <w:szCs w:val="24"/>
        </w:rPr>
        <w:t xml:space="preserve"> can help!</w:t>
      </w:r>
      <w:r w:rsidR="004532FB" w:rsidRPr="002E6CA3">
        <w:rPr>
          <w:noProof/>
          <w:sz w:val="24"/>
          <w:szCs w:val="24"/>
        </w:rPr>
        <w:t xml:space="preserve"> </w:t>
      </w:r>
    </w:p>
    <w:p w14:paraId="1558978D" w14:textId="77777777" w:rsidR="000A3947" w:rsidRDefault="000A3947" w:rsidP="00C06243">
      <w:pPr>
        <w:rPr>
          <w:noProof/>
          <w:sz w:val="24"/>
          <w:szCs w:val="24"/>
        </w:rPr>
      </w:pPr>
    </w:p>
    <w:p w14:paraId="7BDC1CFA" w14:textId="77777777" w:rsidR="00013B1B" w:rsidRDefault="000A3947" w:rsidP="00C06243">
      <w:pPr>
        <w:rPr>
          <w:sz w:val="18"/>
          <w:szCs w:val="18"/>
        </w:rPr>
      </w:pPr>
      <w:r w:rsidRPr="00BB45B0">
        <w:rPr>
          <w:sz w:val="18"/>
          <w:szCs w:val="18"/>
        </w:rPr>
        <w:t xml:space="preserve">Registered representative of, and securities offered through Hornor, Townsend &amp; Kent, LLC (HTK), Member FINRA/SIPC, 600 Dresher Road, Horsham, PA 19044. 800-873-7637, www.htk.com. HTK is a wholly-owned subsidiary of the Penn Mutual Life Insurance Company. Strategic Planning Group is unaffiliated with HTK. HTK does not offer tax or legal advice. Always consult a qualified adviser regarding your individual circumstances. </w:t>
      </w:r>
    </w:p>
    <w:p w14:paraId="6A0AA0BC" w14:textId="6F4CF854" w:rsidR="000A3947" w:rsidRPr="002E6CA3" w:rsidRDefault="006A1124" w:rsidP="00C06243">
      <w:pPr>
        <w:rPr>
          <w:sz w:val="24"/>
          <w:szCs w:val="24"/>
        </w:rPr>
      </w:pPr>
      <w:r>
        <w:rPr>
          <w:sz w:val="18"/>
          <w:szCs w:val="18"/>
        </w:rPr>
        <w:t xml:space="preserve"> </w:t>
      </w:r>
      <w:r w:rsidR="00013B1B">
        <w:rPr>
          <w:color w:val="212121"/>
          <w:shd w:val="clear" w:color="auto" w:fill="FFFFFF"/>
        </w:rPr>
        <w:t>6739543RG_Sep24</w:t>
      </w:r>
    </w:p>
    <w:sectPr w:rsidR="000A3947" w:rsidRPr="002E6CA3" w:rsidSect="008045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40"/>
    <w:rsid w:val="00013B1B"/>
    <w:rsid w:val="00026CB4"/>
    <w:rsid w:val="0004764D"/>
    <w:rsid w:val="00060DFE"/>
    <w:rsid w:val="000A3947"/>
    <w:rsid w:val="000B3185"/>
    <w:rsid w:val="000F3F90"/>
    <w:rsid w:val="000F5D56"/>
    <w:rsid w:val="00103740"/>
    <w:rsid w:val="00155979"/>
    <w:rsid w:val="00174264"/>
    <w:rsid w:val="001957FB"/>
    <w:rsid w:val="002A0A81"/>
    <w:rsid w:val="002B1206"/>
    <w:rsid w:val="002C7F97"/>
    <w:rsid w:val="002E021B"/>
    <w:rsid w:val="002E13F9"/>
    <w:rsid w:val="002E6CA3"/>
    <w:rsid w:val="003003A7"/>
    <w:rsid w:val="00307F3F"/>
    <w:rsid w:val="003A36CF"/>
    <w:rsid w:val="003C7C62"/>
    <w:rsid w:val="003F4DF3"/>
    <w:rsid w:val="00405836"/>
    <w:rsid w:val="004532FB"/>
    <w:rsid w:val="004A608D"/>
    <w:rsid w:val="00564D30"/>
    <w:rsid w:val="005769D1"/>
    <w:rsid w:val="005A1041"/>
    <w:rsid w:val="005F5DF2"/>
    <w:rsid w:val="00612673"/>
    <w:rsid w:val="006232BB"/>
    <w:rsid w:val="00633A18"/>
    <w:rsid w:val="006360E3"/>
    <w:rsid w:val="00655990"/>
    <w:rsid w:val="006907DA"/>
    <w:rsid w:val="00693541"/>
    <w:rsid w:val="0069594B"/>
    <w:rsid w:val="006A1124"/>
    <w:rsid w:val="006B3A24"/>
    <w:rsid w:val="00706E43"/>
    <w:rsid w:val="007148D4"/>
    <w:rsid w:val="0073469F"/>
    <w:rsid w:val="00736DF4"/>
    <w:rsid w:val="00756735"/>
    <w:rsid w:val="00757FB3"/>
    <w:rsid w:val="007D2AA6"/>
    <w:rsid w:val="007D65AE"/>
    <w:rsid w:val="0080456F"/>
    <w:rsid w:val="00844368"/>
    <w:rsid w:val="00860799"/>
    <w:rsid w:val="00880F51"/>
    <w:rsid w:val="008B0162"/>
    <w:rsid w:val="008C3B8B"/>
    <w:rsid w:val="00911DFB"/>
    <w:rsid w:val="00923385"/>
    <w:rsid w:val="00953D0E"/>
    <w:rsid w:val="00991CF4"/>
    <w:rsid w:val="009B556C"/>
    <w:rsid w:val="009C47A9"/>
    <w:rsid w:val="00A64EFC"/>
    <w:rsid w:val="00A80E7A"/>
    <w:rsid w:val="00AF4D2F"/>
    <w:rsid w:val="00B011FB"/>
    <w:rsid w:val="00B235E6"/>
    <w:rsid w:val="00B46C53"/>
    <w:rsid w:val="00B528B2"/>
    <w:rsid w:val="00BA0B0C"/>
    <w:rsid w:val="00BA6348"/>
    <w:rsid w:val="00BE0091"/>
    <w:rsid w:val="00C04C97"/>
    <w:rsid w:val="00C05D7F"/>
    <w:rsid w:val="00C06243"/>
    <w:rsid w:val="00C41AFE"/>
    <w:rsid w:val="00C47CD9"/>
    <w:rsid w:val="00C5186C"/>
    <w:rsid w:val="00CA6BDD"/>
    <w:rsid w:val="00CB7B6A"/>
    <w:rsid w:val="00CC4577"/>
    <w:rsid w:val="00D069F1"/>
    <w:rsid w:val="00D20103"/>
    <w:rsid w:val="00D50D31"/>
    <w:rsid w:val="00DE4FAA"/>
    <w:rsid w:val="00E22622"/>
    <w:rsid w:val="00E74F76"/>
    <w:rsid w:val="00EA2389"/>
    <w:rsid w:val="00F171B8"/>
    <w:rsid w:val="00F55182"/>
    <w:rsid w:val="00FB68FB"/>
    <w:rsid w:val="00FD1160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719A"/>
  <w15:chartTrackingRefBased/>
  <w15:docId w15:val="{A37E27D4-644C-4EFA-8D93-DEFCC2CD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soos</dc:creator>
  <cp:keywords/>
  <dc:description/>
  <cp:lastModifiedBy>alipacewic pacewicconsulting.com</cp:lastModifiedBy>
  <cp:revision>2</cp:revision>
  <cp:lastPrinted>2023-08-28T13:16:00Z</cp:lastPrinted>
  <dcterms:created xsi:type="dcterms:W3CDTF">2025-08-21T19:04:00Z</dcterms:created>
  <dcterms:modified xsi:type="dcterms:W3CDTF">2025-08-21T19:04:00Z</dcterms:modified>
</cp:coreProperties>
</file>